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1973922" cy="47910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3922" cy="4791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0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ЗАЯВЛЕНИЕ НА ВОЗВРАТ ТОВАРА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0767"/>
        </w:tabs>
        <w:jc w:val="center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Мной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(ФИО, дата покупки)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была совершена покупка товара(ов) на сайте в сети Интернет (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4cc"/>
            <w:sz w:val="18"/>
            <w:szCs w:val="18"/>
            <w:u w:val="single"/>
            <w:rtl w:val="0"/>
          </w:rPr>
          <w:t xml:space="preserve">www.planta-rosa.com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), в соответствии с заказом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№_____________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стоимостью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_____________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рублей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________копеек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Прошу в соответствии с пунктом 4 статьи 26.1 Закона РФ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«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О защите прав потребителей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»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произвести возврат следующих товаров из вышеуказанного заказа (указать наименование изделий, артикулы, количество, стоимость)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640"/>
        <w:gridCol w:w="4880"/>
        <w:gridCol w:w="1320"/>
        <w:gridCol w:w="2220"/>
        <w:tblGridChange w:id="0">
          <w:tblGrid>
            <w:gridCol w:w="640"/>
            <w:gridCol w:w="4880"/>
            <w:gridCol w:w="1320"/>
            <w:gridCol w:w="2220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Наименование товара (марка, модель, артикул)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Количество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Стоимость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0377"/>
        </w:tabs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0251"/>
        </w:tabs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Причина возврата: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0377"/>
        </w:tabs>
        <w:jc w:val="both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0377"/>
        </w:tabs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Сумма возврата: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25">
      <w:pPr>
        <w:tabs>
          <w:tab w:val="left" w:leader="none" w:pos="10377"/>
        </w:tabs>
        <w:jc w:val="both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0377"/>
        </w:tabs>
        <w:jc w:val="both"/>
        <w:rPr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Для возврата стоимости обратной отправки (если полученный товар с браком или не соответствует заказанному), я прошу так же вернуть мне затраты на обратную пересылку в размере</w:t>
      </w: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Я проинформирован(а), что возврат денежных средств производится тем же способом, каким были получены денежные средства за товар, кроме исключений, установленных законодательством.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color w:val="a6a6a6"/>
          <w:sz w:val="18"/>
          <w:szCs w:val="18"/>
        </w:rPr>
      </w:pPr>
      <w:r w:rsidDel="00000000" w:rsidR="00000000" w:rsidRPr="00000000">
        <w:rPr>
          <w:b w:val="1"/>
          <w:bCs w:val="1"/>
          <w:color w:val="a6a6a6"/>
          <w:sz w:val="18"/>
          <w:szCs w:val="18"/>
          <w:rtl w:val="0"/>
        </w:rPr>
        <w:t xml:space="preserve">Укажите реквизиты для возврата денежных средств (в случае утери или замены банковской карты, при предъявлении соответствующего подтверждения от банка):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center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000"/>
      </w:tblPr>
      <w:tblGrid>
        <w:gridCol w:w="4680"/>
        <w:gridCol w:w="4380"/>
        <w:tblGridChange w:id="0">
          <w:tblGrid>
            <w:gridCol w:w="4680"/>
            <w:gridCol w:w="4380"/>
          </w:tblGrid>
        </w:tblGridChange>
      </w:tblGrid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  <w:rtl w:val="0"/>
              </w:rPr>
              <w:t xml:space="preserve">Получатель (ФИО)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  <w:rtl w:val="0"/>
              </w:rPr>
              <w:t xml:space="preserve">Номер лицевого счета получателя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  <w:rtl w:val="0"/>
              </w:rPr>
              <w:t xml:space="preserve">Название Банка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  <w:rtl w:val="0"/>
              </w:rPr>
              <w:t xml:space="preserve">БИК Банка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  <w:rtl w:val="0"/>
              </w:rPr>
              <w:t xml:space="preserve">Номер корреспондентского счета банка получателя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  <w:rtl w:val="0"/>
              </w:rPr>
              <w:t xml:space="preserve">Личный ИНН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Возврат товара надлежащего качества возможен в случае, если он не был в употреблении, сохранены его товарный вид, потребительские свойства, этикетки, ярлыки, а также документ, подтверждающий факт и условия покупки указанного товара. В случае выявления дефектов даю согласие на проведение экспертизы.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*Денежные средства будут возвращены в течение 10 дней со дня предъявления соответствующего требования.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Я обязуюсь осуществить доставку возвращаемого заказа или части заказа продавцу не позднее, чем через 7 календарных дней после получения мною заказа, исключая день его получения.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color w:val="000000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Адрес для отправления возврата Вашего заказа: 119017, Москва, ул. Малая Ордынка, 19, PLANTA ROSA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1"/>
          <w:tab w:val="left" w:leader="none" w:pos="5658"/>
          <w:tab w:val="left" w:leader="none" w:pos="10624"/>
        </w:tabs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b w:val="1"/>
          <w:bCs w:val="1"/>
          <w:color w:val="000000"/>
          <w:sz w:val="16"/>
          <w:szCs w:val="16"/>
          <w:rtl w:val="0"/>
        </w:rPr>
        <w:t xml:space="preserve">ПОКУПАТЕЛЬ: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ab/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0"/>
        </w:rPr>
        <w:t xml:space="preserve">ЗАЯВЛЕНИЕ ПРИНЯЛ: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36"/>
          <w:tab w:val="left" w:leader="none" w:pos="5658"/>
          <w:tab w:val="left" w:leader="none" w:pos="10648"/>
        </w:tabs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b w:val="1"/>
          <w:bCs w:val="1"/>
          <w:color w:val="000000"/>
          <w:sz w:val="16"/>
          <w:szCs w:val="16"/>
          <w:rtl w:val="0"/>
        </w:rPr>
        <w:t xml:space="preserve">ПОДПИСЬ: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ab/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0"/>
        </w:rPr>
        <w:t xml:space="preserve">ПОДПИСЬ: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05"/>
          <w:tab w:val="left" w:leader="none" w:pos="5658"/>
          <w:tab w:val="left" w:leader="none" w:pos="10706"/>
        </w:tabs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b w:val="1"/>
          <w:bCs w:val="1"/>
          <w:color w:val="000000"/>
          <w:sz w:val="16"/>
          <w:szCs w:val="16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ab/>
      </w:r>
      <w:r w:rsidDel="00000000" w:rsidR="00000000" w:rsidRPr="00000000">
        <w:rPr>
          <w:b w:val="1"/>
          <w:bCs w:val="1"/>
          <w:color w:val="000000"/>
          <w:sz w:val="16"/>
          <w:szCs w:val="16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640" w:left="460" w:right="5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mbria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97" w:lineRule="auto"/>
      <w:ind w:left="3566" w:right="3643"/>
      <w:jc w:val="center"/>
    </w:pPr>
    <w:rPr>
      <w:rFonts w:ascii="Helvetica Neue" w:cs="Helvetica Neue" w:eastAsia="Helvetica Neue" w:hAnsi="Helvetica Neu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planta-rosa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